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1a3a6b" w:val="clear"/>
            <w:tcMar>
              <w:top w:w="300.0" w:type="dxa"/>
              <w:left w:w="360.0" w:type="dxa"/>
              <w:bottom w:w="300.0" w:type="dxa"/>
              <w:right w:w="360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ORGANIZACIÓN DE AGENCIAS DE TURISMO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80" w:before="8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60"/>
                <w:szCs w:val="60"/>
                <w:rtl w:val="0"/>
              </w:rPr>
              <w:t xml:space="preserve">OBPT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bcd4f0"/>
                <w:sz w:val="28"/>
                <w:szCs w:val="28"/>
                <w:rtl w:val="0"/>
              </w:rPr>
              <w:t xml:space="preserve">DECLARACIÓN JURADA DE ADHESIÓN INSTITUCIONAL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before="1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a0b8d8"/>
                <w:sz w:val="18"/>
                <w:szCs w:val="18"/>
                <w:rtl w:val="0"/>
              </w:rPr>
              <w:t xml:space="preserve">República Argentina — Versión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f2f5fa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20"/>
                <w:szCs w:val="20"/>
                <w:rtl w:val="0"/>
              </w:rPr>
              <w:t xml:space="preserve">AVISO LEGAL IMPORTANTE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80" w:before="8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rtl w:val="0"/>
              </w:rPr>
              <w:t xml:space="preserve">El presente instrumento tiene carácter de Declaración Jurada en los términos del artículo 109 del Código Penal de la Nación Argentina, del artículo 293 del Código Penal (falsedad ideológica) y demás normas aplicables. La firma del presente implica el pleno conocimiento y aceptación de todas las condiciones, obligaciones, derechos y sanciones que en él se detallan, sin reserva alguna. Toda falsedad u omisión deliberada hará pasible al declarante y/o a la persona jurídica de las responsabilidades civiles y penales previstas en la legislación vigente.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6b"/>
          <w:sz w:val="26"/>
          <w:szCs w:val="26"/>
          <w:rtl w:val="0"/>
        </w:rPr>
        <w:t xml:space="preserve">I. PREÁMBULO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En la Ciudad Autónoma de Buenos Aires, República Argentina, en el día _____ del mes de ________________ del año __________, la agencia de viajes y turismo que al pie suscribe presenta ante OBPT la presente Declaración Jurada de Adhesión Institucional (en adelante, la Declaración o la DJ), a los fines 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Solicitar su incorporación como miembro de OBPT en la categoría que corresponda según los datos declarados.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Acreditar el cumplimiento de los requisitos legales, reglamentarios y técnicos exigidos para el ejercicio habitual de la actividad de agencias de viajes y turismo en el territorio de la República Argentina.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Asumir expresa e irrevocablemente las obligaciones, compromisos y responsabilidades que la membresía conlleva.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Someterse al estatuto, reglamentos internos, código de ética y demás instrumentos normativos de OBPT, en la versión vigente al momento de la firma y en sus sucesivas modificaciones debidamente notificadas.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6b"/>
          <w:sz w:val="26"/>
          <w:szCs w:val="26"/>
          <w:rtl w:val="0"/>
        </w:rPr>
        <w:t xml:space="preserve">II. MARCO NORMATIVO APLICABLE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La actividad de las agencias de viajes y turismo en la República Argentina, así como la presente Declaración Jurada, se rigen por el siguiente marco normativo, sin perjuicio de las normas provinciales y municipales que resulten aplicables en razón del domicilio y/o sede de operaciones del declarante: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after="120" w:before="26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A) Normativa Nacional de Turismo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Ley N.° 25.997 — Ley Nacional de Turismo y sus modificaciones introducidas por Decreto N.° 216/2025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Decreto N.° 2.182/72 y modificatorios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detalle de categorías (Mayorista, Minorista, de Turismo Receptivo), capital mínimo, garantías y libros obligatorios.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Resoluciones del Ministerio de Turismo y Deportes / Secretaría de Turismo de la Nación: disposiciones y circulares en materia de habilitación, actualización de garantías y uso de plataformas digitales.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B) Defensa del Consumidor y Protección al Turista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Ley N.° 24.240 y modificatorias (Leyes N.° 26.361 y N.° 27.250) — Ley de Defensa del Consumidor: derechos del turista como consumidor, responsabilidad solidaria del organizador, información precontractual y deber de garantía.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tl w:val="0"/>
        </w:rPr>
        <w:t xml:space="preserve">Resolución 424/2020 de la Secretaría de Comercio Interior.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Disposición 954/2025 de la Subsecretaría de Defensa del Consumidor.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Ley N.° 25.065 — Tarjetas de Crédito: obligaciones en cobros con tarjeta y devoluciones.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spacing w:after="120" w:before="260" w:lineRule="auto"/>
        <w:rPr/>
      </w:pP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) Comercio Electrónico, Datos y Tecnología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Ley N.° 25.326 — Protección de Datos Personales (y proyecto de actualización de la ley de datos personales vigente a la fecha de firma).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Ley N.° 25.506 — Firma Digital: validez jurídica de instrumentos firmados electrónicamente.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Ley N.° 24.766 — Confidencialidad de Información: protección de bases de datos.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Normas PCI-DSS: estándares de seguridad en procesamiento de pagos con tarjeta.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spacing w:after="120" w:before="260" w:lineRule="auto"/>
        <w:rPr/>
      </w:pPr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) Lavado de Activos y Prevención del Fraude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Ley N.° 25.246 y modificatorias (Ley N.° 26.683) — Encubrimiento y Lavado de Activos: agencias de viajes son Sujetos Obligados ante la UIF.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Resolución UIF N.° 30-E/2017 y modificatorias — Régimen de debida diligencia y reporte de operaciones sospechosas para agencias de turismo.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Ley N.° 26.734 — Financiamiento del Terrorismo: obligaciones KYC y KYCC.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Ley N.° 27.739 — Modificatoria del régimen penal tributario y antilavado (2024).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spacing w:after="120" w:before="260" w:lineRule="auto"/>
        <w:rPr/>
      </w:pP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) Medio Ambiente y Turismo Sustentable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Ley N.° 25.675 — Ley General del Ambiente: principios aplicables a la operación turística.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Ley N.° 22.351 — Parques Nacionales: condiciones para operar en áreas protegidas.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Norma IRAM-SECTUR 42200 — Turismo de Aventura y normas sectoriales aplicables.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spacing w:after="120" w:before="260" w:lineRule="auto"/>
        <w:rPr/>
      </w:pPr>
      <w:r w:rsidDel="00000000" w:rsidR="00000000" w:rsidRPr="00000000">
        <w:rPr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) Normas de la Propia Organización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Estatuto Social de OBPT y sus modificaciones.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Reglamento General de Membresías de OBPT.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Código de Ética y Buenas Prácticas de OBPT.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Aranceles y cuotas sociales vigentes aprobados por Asamblea.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Protocolos operativos y circulares de OBPT.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6b"/>
          <w:sz w:val="26"/>
          <w:szCs w:val="26"/>
          <w:rtl w:val="0"/>
        </w:rPr>
        <w:t xml:space="preserve">III. IDENTIFICACIÓN DEL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3.1. Datos Personales del Titular / Representante Firmante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Apellido y Nombre: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280"/>
        <w:gridCol w:w="2400"/>
        <w:gridCol w:w="120"/>
        <w:gridCol w:w="2280"/>
        <w:gridCol w:w="2280"/>
        <w:tblGridChange w:id="0">
          <w:tblGrid>
            <w:gridCol w:w="2280"/>
            <w:gridCol w:w="2400"/>
            <w:gridCol w:w="120"/>
            <w:gridCol w:w="2280"/>
            <w:gridCol w:w="22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Tipo y N.° de Documento: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e5fa3" w:space="0" w:sz="6" w:val="single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 de Nacimiento: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e5fa3" w:space="0" w:sz="6" w:val="single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280"/>
        <w:gridCol w:w="2400"/>
        <w:gridCol w:w="120"/>
        <w:gridCol w:w="2280"/>
        <w:gridCol w:w="2280"/>
        <w:tblGridChange w:id="0">
          <w:tblGrid>
            <w:gridCol w:w="2280"/>
            <w:gridCol w:w="2400"/>
            <w:gridCol w:w="120"/>
            <w:gridCol w:w="2280"/>
            <w:gridCol w:w="22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CUIL: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e5fa3" w:space="0" w:sz="6" w:val="single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Cargo / Función: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e5fa3" w:space="0" w:sz="6" w:val="single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Domicilio particular: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280"/>
        <w:gridCol w:w="2400"/>
        <w:gridCol w:w="120"/>
        <w:gridCol w:w="2280"/>
        <w:gridCol w:w="2280"/>
        <w:tblGridChange w:id="0">
          <w:tblGrid>
            <w:gridCol w:w="2280"/>
            <w:gridCol w:w="2400"/>
            <w:gridCol w:w="120"/>
            <w:gridCol w:w="2280"/>
            <w:gridCol w:w="22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Localidad: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e5fa3" w:space="0" w:sz="6" w:val="single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Provincia: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e5fa3" w:space="0" w:sz="6" w:val="single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3.2. Datos de la Persona Jurídica o Empresa Unipersonal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Denominación social / Nombre comercial: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0"/>
        <w:gridCol w:w="2400"/>
        <w:gridCol w:w="120"/>
        <w:gridCol w:w="2280"/>
        <w:gridCol w:w="2400"/>
        <w:tblGridChange w:id="0">
          <w:tblGrid>
            <w:gridCol w:w="2280"/>
            <w:gridCol w:w="2400"/>
            <w:gridCol w:w="120"/>
            <w:gridCol w:w="2280"/>
            <w:gridCol w:w="2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Razón social completa: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Nombre de fantasía: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Tipo de persona jurídica: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80" w:before="8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Marque el tipo societario o jurídico que corresponda: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S.A.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S.R.L.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S.A.S.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Unipersonal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Cooperativa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Mutual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Fundación / 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Otra: 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0"/>
        <w:gridCol w:w="2400"/>
        <w:gridCol w:w="120"/>
        <w:gridCol w:w="2280"/>
        <w:gridCol w:w="2400"/>
        <w:tblGridChange w:id="0">
          <w:tblGrid>
            <w:gridCol w:w="2280"/>
            <w:gridCol w:w="2400"/>
            <w:gridCol w:w="120"/>
            <w:gridCol w:w="2280"/>
            <w:gridCol w:w="2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CUIT: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N.° de inscripción AFIP/ARCA: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0"/>
        <w:gridCol w:w="2400"/>
        <w:gridCol w:w="120"/>
        <w:gridCol w:w="2280"/>
        <w:gridCol w:w="2400"/>
        <w:tblGridChange w:id="0">
          <w:tblGrid>
            <w:gridCol w:w="2280"/>
            <w:gridCol w:w="2400"/>
            <w:gridCol w:w="120"/>
            <w:gridCol w:w="2280"/>
            <w:gridCol w:w="2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 de constitución: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Provincia de constitución: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Domicilio social (calle, número, piso, depto.):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0"/>
        <w:gridCol w:w="2400"/>
        <w:gridCol w:w="120"/>
        <w:gridCol w:w="2280"/>
        <w:gridCol w:w="2400"/>
        <w:tblGridChange w:id="0">
          <w:tblGrid>
            <w:gridCol w:w="2280"/>
            <w:gridCol w:w="2400"/>
            <w:gridCol w:w="120"/>
            <w:gridCol w:w="2280"/>
            <w:gridCol w:w="2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Localidad: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Código Postal: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9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0"/>
        <w:gridCol w:w="2400"/>
        <w:gridCol w:w="120"/>
        <w:gridCol w:w="2280"/>
        <w:gridCol w:w="2400"/>
        <w:tblGridChange w:id="0">
          <w:tblGrid>
            <w:gridCol w:w="2280"/>
            <w:gridCol w:w="2400"/>
            <w:gridCol w:w="120"/>
            <w:gridCol w:w="2280"/>
            <w:gridCol w:w="2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Provincia: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País: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Domicilio fiscal (si difiere del social):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Sucursales / Delegaciones (indicar domicilios):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Teléfono principal: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Correo electrónico oficial: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Sitio web / Plataformas de venta en línea: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Redes sociales principales (Instagram, Facebook, etc.):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3.3. Representante Legal y Responsable Técnico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Apellido y nombre del representante legal: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4"/>
        <w:tblW w:w="9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0"/>
        <w:gridCol w:w="2400"/>
        <w:gridCol w:w="120"/>
        <w:gridCol w:w="2280"/>
        <w:gridCol w:w="2400"/>
        <w:tblGridChange w:id="0">
          <w:tblGrid>
            <w:gridCol w:w="2280"/>
            <w:gridCol w:w="2400"/>
            <w:gridCol w:w="120"/>
            <w:gridCol w:w="2280"/>
            <w:gridCol w:w="2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Tipo y N.° de documento: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CUIL: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5"/>
        <w:tblW w:w="9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0"/>
        <w:gridCol w:w="2400"/>
        <w:gridCol w:w="120"/>
        <w:gridCol w:w="2280"/>
        <w:gridCol w:w="2400"/>
        <w:tblGridChange w:id="0">
          <w:tblGrid>
            <w:gridCol w:w="2280"/>
            <w:gridCol w:w="2400"/>
            <w:gridCol w:w="120"/>
            <w:gridCol w:w="2280"/>
            <w:gridCol w:w="2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Cargo / función: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Acreditación documental: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Apellido y nombre del responsable técnico (si difiere):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7"/>
        <w:tblW w:w="9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0"/>
        <w:gridCol w:w="2400"/>
        <w:gridCol w:w="120"/>
        <w:gridCol w:w="2280"/>
        <w:gridCol w:w="2400"/>
        <w:tblGridChange w:id="0">
          <w:tblGrid>
            <w:gridCol w:w="2280"/>
            <w:gridCol w:w="2400"/>
            <w:gridCol w:w="120"/>
            <w:gridCol w:w="2280"/>
            <w:gridCol w:w="2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Tipo y N.° de documento: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CUIL: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Matrícula profesional y entidad emisora (si corresponde):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3.4. Categoría de Membresía Solicitada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Podrán incorporarse a OBPT en las siguientes categorías: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Titular, socio, accionista, gerente, presidente, director o apoderado de agencia de viajes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Empleado o trabajador de agencia de viajes minorista o mayorista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Representante técnico / Idóneo en turismo habilitado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Guía de turismo matriculado y habilitado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La participación en OBPT no implica relación laboral, contractual ni societaria con la Organización.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Style w:val="Heading1"/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6b"/>
          <w:sz w:val="26"/>
          <w:szCs w:val="26"/>
          <w:rtl w:val="0"/>
        </w:rPr>
        <w:t xml:space="preserve">IV. HABILITACIÓN COMO AGENCIA DE VIAJES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4.1. Registro Nacional de Agencias de Viajes (RNAV)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9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N.° de Legajo RNAV (Ministerio de Turismo y Deportes):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30"/>
        <w:tblW w:w="9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0"/>
        <w:gridCol w:w="2400"/>
        <w:gridCol w:w="120"/>
        <w:gridCol w:w="2280"/>
        <w:gridCol w:w="2400"/>
        <w:tblGridChange w:id="0">
          <w:tblGrid>
            <w:gridCol w:w="2280"/>
            <w:gridCol w:w="2400"/>
            <w:gridCol w:w="120"/>
            <w:gridCol w:w="2280"/>
            <w:gridCol w:w="2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 de otorgamiento: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 de vencimiento / renovación: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80" w:before="8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Categoría habilitada: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Agencia de Viajes Mayorista (Tipo 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Agencia de Viajes Minorista (Tipo B)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Agencia de Viajes Mayorista-Minorista (Tipo A y B)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Agencia de Turismo Receptivo (Tipo C)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80" w:before="8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Estado actual de la habilitación: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Vigente y sin observaciones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Vigente con observaciones (detallar en Anexo 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 trámite de renovación (adjuntar constancia)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 medida cautelar o suspensión administrativa (detallar en Anexo 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4.2. Inscripciones en Registros Provinciales y Municipales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3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Organismos provinciales en los que se encuentra inscripta: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3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N.° de habilitación municipal / Permiso de uso comercial: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3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Certificado de Habilitación Bromatológica / Higiene (si corresponde):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4.3. Bono de Contingencia y Garantías </w:t>
      </w:r>
      <w:r w:rsidDel="00000000" w:rsidR="00000000" w:rsidRPr="00000000">
        <w:rPr>
          <w:rtl w:val="0"/>
        </w:rPr>
      </w:r>
    </w:p>
    <w:tbl>
      <w:tblPr>
        <w:tblStyle w:val="Table3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Entidad aseguradora / banco garante: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35"/>
        <w:tblW w:w="9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0"/>
        <w:gridCol w:w="2400"/>
        <w:gridCol w:w="120"/>
        <w:gridCol w:w="2280"/>
        <w:gridCol w:w="2400"/>
        <w:tblGridChange w:id="0">
          <w:tblGrid>
            <w:gridCol w:w="2280"/>
            <w:gridCol w:w="2400"/>
            <w:gridCol w:w="120"/>
            <w:gridCol w:w="2280"/>
            <w:gridCol w:w="2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N.° de póliza / instrumento: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Importe garantizado ($):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36"/>
        <w:tblW w:w="9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0"/>
        <w:gridCol w:w="2400"/>
        <w:gridCol w:w="120"/>
        <w:gridCol w:w="2280"/>
        <w:gridCol w:w="2400"/>
        <w:tblGridChange w:id="0">
          <w:tblGrid>
            <w:gridCol w:w="2280"/>
            <w:gridCol w:w="2400"/>
            <w:gridCol w:w="120"/>
            <w:gridCol w:w="2280"/>
            <w:gridCol w:w="2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 de vigencia desde: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Hasta: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D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80" w:before="8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000000"/>
          <w:sz w:val="20"/>
          <w:szCs w:val="20"/>
          <w:rtl w:val="0"/>
        </w:rPr>
        <w:t xml:space="preserve">Declara que el bono / garantía se encuentra vigente, actualizado conforme las resoluciones del Ministerio de Turismo y Deportes, y que informará a OBPT toda renovación, cancelación o modificación dentro de las 48 horas de producida.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Style w:val="Heading1"/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6b"/>
          <w:sz w:val="26"/>
          <w:szCs w:val="26"/>
          <w:rtl w:val="0"/>
        </w:rPr>
        <w:t xml:space="preserve">V. SITUACIÓN FISCAL, CONTABLE Y FINANCIERA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5.1. Situación ante AFIP / ARCA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80" w:before="8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Condición frente al IVA: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Responsable Inscripto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Monotributista (indicar categoría: _____)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3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Régimen de facturación aplicable (RG AFIP N.° 5.329 o concordante):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3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Punto de venta habilitado (AFIP):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80" w:before="8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¿Registra deudas exigibles con AFIP/ARCA al momento de la firma?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 registra deudas exigibles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Registra deudas — en plan de pagos aprobado (adjuntar constancia)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Registra deudas — litigio judicial (adjuntar estado del expediente)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5.2. Situación ante Organismos Previsionales (ANSES / SIPA)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Sin deudas exigibles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 deudas — en plan de pagos (adjuntar constancia)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39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¿Tiene empleados en relación de dependencia registrados? Cantidad: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5.3. Contabilidad y Libros Legales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80" w:before="8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El declarante manifiesta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Lleva libros obligatorios conforme al Código Civil y Comercial de la Nación, en soporte papel y/o electrónico según corresponda.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 contabilidad refleja fielmente la realidad económica de la empresa y está al día a la fecha de la presente Declaración.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tiene medidas de inhibición general de bienes vigentes que no hayan sido informadas a OBPT.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patrimonio neto declarado en el último balance o estado contable es positivo o, en caso contrario, se detalla la situación en el Anexo 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0"/>
        <w:tblW w:w="9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0"/>
        <w:gridCol w:w="2400"/>
        <w:gridCol w:w="120"/>
        <w:gridCol w:w="2280"/>
        <w:gridCol w:w="2400"/>
        <w:tblGridChange w:id="0">
          <w:tblGrid>
            <w:gridCol w:w="2280"/>
            <w:gridCol w:w="2400"/>
            <w:gridCol w:w="120"/>
            <w:gridCol w:w="2280"/>
            <w:gridCol w:w="2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Patrimonio neto último balance ($):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 del balance: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pStyle w:val="Heading1"/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6b"/>
          <w:sz w:val="26"/>
          <w:szCs w:val="26"/>
          <w:rtl w:val="0"/>
        </w:rPr>
        <w:t xml:space="preserve">VI. DESCRIPCIÓN DE OPERACIONES Y PRODUCTOS TURÍSTICOS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6.1. Productos y Servicios Ofrecidos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80" w:before="8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Marque todos los que apliquen: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Paquetes turísticos nacionales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Paquetes turísticos internacionales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Emisión de tickets aéreos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Emisión de tickets terrestres / fluviales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Alojamiento / hotelería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Alquiler de vehículos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Turismo receptivo nacional e internacional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Turismo de aventura / ecoturismo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Turismo estudiantil / viajes de egresados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Turismo de salud / termal / spa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Turismo cultural / patrimonial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Congresos, convenciones e incentivos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Viajes religiosos / peregrinaciones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Seguros de viaje (intermediario)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Visa y trámites consulares (intermediario)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 Otro (especificar en campo libre): 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2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6.2. Plataformas y Canales de Venta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Atención presencial en oficina habilitada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Sitio web propio con motor de reservas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OTA / marketplaces de terceros (indicar cuáles: ___________________)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Aplicación móvil (App)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Redes sociales con venta directa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Teléfono / WhatsApp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Venta corporativa / B2B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Sistemas GDS utilizados (Amadeus, Sabre, Galileo, otro):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F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6.3. Mercados Geográficos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Destinos nacionales principales operados: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4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Destinos internacionales principales operados: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7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Mercados emisores principales (origen de sus pasajeros):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A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pStyle w:val="Heading1"/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6b"/>
          <w:sz w:val="26"/>
          <w:szCs w:val="26"/>
          <w:rtl w:val="0"/>
        </w:rPr>
        <w:t xml:space="preserve">VII. DECLARACIONES SOBRE CUMPLIMIENTO NORMATIVO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7.1. Anticorrupción, Antilavado y Ética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El declarante, en carácter de Declaración Jurada, manifiesta: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d6e4f7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161">
            <w:pPr>
              <w:spacing w:after="8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22"/>
                <w:szCs w:val="22"/>
                <w:rtl w:val="0"/>
              </w:rPr>
              <w:t xml:space="preserve">7.1.1. Prevención de Lavado de Activos y Financiamiento del Terrorismo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600" w:right="0" w:hanging="3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Cumple con todas las obligaciones impuestas por la Ley N.° 25.246 (t.o.) en su carácter de Sujeto Obligado ante la UIF.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600" w:right="0" w:hanging="3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Tiene designado un Oficial de Cumplimiento (si corresponde por volumen de operaciones) o responsable interno equivalente.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600" w:right="0" w:hanging="3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Aplica procedimientos de debida diligencia en el conocimiento de sus clientes (KYC) y proveedores (KYP).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600" w:right="0" w:hanging="3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Reporta las Operaciones Sospechosas (ROS) y las Operaciones en Efectivo (ROE) conforme a la Resolución UIF N.° 30-E/2017 vigente.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600" w:right="0" w:hanging="3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 registra condenas, ni sumarios administrativos firmes por infracciones a la normativa antilavado.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600" w:right="0" w:hanging="3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Ninguno de sus socios, directivos o empleados con poder de firma figura en listas de personas políticamente expuestas (PEP) sin la correspondiente debida diligencia reforzada, ni en listas de sanciones internacionales (OFAC, ONU, UE).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8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d6e4f7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169">
            <w:pPr>
              <w:spacing w:after="8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22"/>
                <w:szCs w:val="22"/>
                <w:rtl w:val="0"/>
              </w:rPr>
              <w:t xml:space="preserve">7.1.2. Anticorrupción e Integridad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600" w:right="0" w:hanging="3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 ha sido condenada ni sancionada en sede administrativa o judicial por hechos de corrupción, cohecho, tráfico de influencias o delitos contra la Administración Pública.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600" w:right="0" w:hanging="3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Cuenta con política interna de prevención de la corrupción acorde a la Ley N.° 27.401 — Responsabilidad Penal de las Personas Jurídicas.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600" w:right="0" w:hanging="3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Ningún funcionario público con poder de decisión sobre habilitaciones o contratos tiene participación directa o indirecta en la agencia, o dicha situación ha sido debidamente informada y exenta por la autoridad competente.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D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7.2. Protección de Datos Personales (Ley N.° 25.326)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Declara tener inscriptas sus bases de datos de clientes ante la Agencia de Acceso a la Información Pública (AAIP), cuando así lo exige la normativa.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Cuenta con política de privacidad publicada en su sitio web y contratos con sus clientes con cláusula de tratamiento de datos.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transfiere datos personales de sus clientes a terceros sin el consentimiento informado del titular, salvo las excepciones legales.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Cumple con los plazos de conservación y destrucción segura de datos establecidos por la ley y las normas AAIP.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N.° de inscripción de bases de datos ante AAIP: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e5fa3" w:space="0" w:sz="6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7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7.3. Defensa del Consumidor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Entrega información precontractual veraz, suficiente y en idioma español a todos sus clientes, en los términos del art. 4° de la Ley N.° 24.240.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incurre en publicidad engañosa ni en prácticas comerciales abusivas (arts. 8°, 37 y cc. Ley 24.240).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Tiene habilitado el Libro de Quejas y Sugerencias (físico y/o digital) en todos sus locales de atención al público.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Registra y tramita los reclamos de consumidores en los plazos y formas legales, con constancia documental.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¿Ha sido sancionada por la Autoridad de Aplicación de Defensa del Consumidor en los últimos tres (3) años?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Sí — Detallar en Anexo I (número de expediente, monto de multa, estado)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7.4. Situación Judicial y Administrativa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80" w:before="8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El declarante manifiesta que a la fecha de la presente: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tiene inhibición general de bienes vigente.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está en proceso de quiebra, concurso preventivo o acuerdo preventivo extrajudicial, salvo lo informado en Anexo 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tiene sentencias firmes de condena no cumplidas relacionadas con la actividad turística.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existe acción de nulidad o impugnación en trámite respecto de sus órganos sociales.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El declarante manifiesta bajo juramento no encontrarse vinculado, directa ni indirectamente, a investigaciones, procesos judiciales o administrativos por fraude, estafa, defraudación, lavado de activos, evasión fiscal o cualquier otro delito doloso, ni haber sido condenado por ninguno de ellos.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Confirmo que ninguna de las situaciones anteriores aplica a mi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Una o más situaciones aplican — detalle completo en 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80" w:before="80" w:lineRule="auto"/>
        <w:rPr/>
      </w:pPr>
      <w:r w:rsidDel="00000000" w:rsidR="00000000" w:rsidRPr="00000000">
        <w:rPr>
          <w:rtl w:val="0"/>
        </w:rPr>
        <w:t xml:space="preserve">Las disposiciones </w:t>
      </w:r>
    </w:p>
    <w:p w:rsidR="00000000" w:rsidDel="00000000" w:rsidP="00000000" w:rsidRDefault="00000000" w:rsidRPr="00000000" w14:paraId="00000191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pStyle w:val="Heading1"/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6b"/>
          <w:sz w:val="26"/>
          <w:szCs w:val="26"/>
          <w:rtl w:val="0"/>
        </w:rPr>
        <w:t xml:space="preserve">VIII. OBLIGACIONES ASUMIDAS COMO MIEMBRO DE OBPT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Al suscribir la presente, el declarante asume libre, expresa e irrevocablemente las siguientes obligaciones, con el alcance y consecuencias que se detallan: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8.1. Obligaciones Institucionales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Respetar y acatar el Estatuto de OBPT, sus reglamentos, resoluciones de la Comisión Directiva y decisiones de Asamblea, en su versión vigente al momento de la firma y en sus sucesivas modificaciones debidamente comunicadas.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Abonar puntualmente la cuota de adhesión, las cuotas sociales ordinarias y extraordinarias aprobadas por Asamblea, dentro de los plazos establecidos. El atraso superior a _____ días corridos en el pago de cuotas habilita a OBPT a suspender la membresía sin perjuicio del cobro de los montos adeudados más intereses resarcitorios.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Participar de las asambleas y reuniones convocadas por OBPT, en forma presencial o por los medios habilitados.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Usar el logo y sello de OBPT únicamente en los términos autorizados por el Manual de Identidad de la Organización. El uso no autorizado dará lugar a la exclusión automática y a las acciones civiles correspondientes.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Informar a OBPT, dentro de los treinta (30) días corridos, toda modificación en su situación jurídica, habilitación, domicilio, socios, representante legal o estado patrimonial relevante.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Colaborar activamente en los programas de capacitación, calidad y mejora continua que implemente OBPT.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8.2. Obligaciones de Transparencia e Información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Presentar anualmente, antes del 30 de abril de cada año, la actualización de los datos declarados en la presente, junto con el balance o estado contable del ejercicio anterior.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Comunicar de inmediato (dentro de las 24 horas de tomar conocimiento) a la Comisión Directiva de OBPT, cualquier hecho relevante que pueda afectar la imagen institucional de la Organización, incluyendo: inicio de sumarios administrativos, sanciones, denuncias penales, cobertura mediática negativa, o cualquier situación de crisis con clientes que supere los parámetros establecidos.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Mantener actualizados sus datos de contacto (correo electrónico oficial, teléfono, domicilio) en el registro de OBPT, siendo válidas las notificaciones remitidas a dichos datos.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Suministrar a OBPT, cuando sea requerido en el marco de auditorías internas o externas, toda la documentación que acredite el cumplimiento de las presentes declaraciones, en el plazo que se indique.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8.3. Obligaciones de Calidad y Servicio al Turista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Cumplir con los estándares mínimos de calidad de servicio definidos en el Manual de Calidad de OBPT, y someter su agencia a los procesos de certificación o auditoría que la Organización establezca.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Brindar información veraz, suficiente y actualizada a los turistas, en especial en lo relativo a condiciones de contratación, políticas de cancelación, reembolso y modificación de servicios.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Contar con mecanismos de atención al cliente en horario extendido y canal de urgencias para viajeros en tránsito.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Implementar procedimientos de gestión de quejas y resolución de conflictos con plazos máximos de respuesta compatibles con los estándares OBPT.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8.4. Obligaciones de Ética y Buenas Prácticas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Observar el Código de Ética y Buenas Prácticas de OBPT, cuyo texto íntegro declara conocer y aceptar.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incurrir en prácticas de competencia desleal respecto de otras agencias miembro de OBPT ni de terceros ajenos a la Organización.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utilizar la membresía en OBPT para fines que excedan el objeto social de la agencia, ni para actos que comprometan la reputación o credibilidad de la Organización.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Mantener estricta confidencialidad respecto de la información sensible de otras agencias miembro que conozca en el marco de actividades conjuntas o instancias de OBPT.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pStyle w:val="Heading1"/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6b"/>
          <w:sz w:val="26"/>
          <w:szCs w:val="26"/>
          <w:rtl w:val="0"/>
        </w:rPr>
        <w:t xml:space="preserve">IX. CAUSALES DE SUSPENSIÓN Y EXCLUSIÓN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El declarante toma expreso conocimiento de que OBPT podrá aplicar las siguientes sanciones, siguiendo el procedimiento previsto en el Reglamento Disciplinario: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9.1. Causales de Apercibimiento / Llamado de Atención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Incumplimiento leve de las obligaciones estatutarias.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Retraso en el pago de cuotas que no supere los plazos previstos en el Reglamento.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Omisión de actualización de datos en los plazos previstos.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Primera infracción al Código de Ética sin perjuicio para terceros.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9.2. Causales de Suspensión Temporal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tl w:val="0"/>
        </w:rPr>
        <w:t xml:space="preserve">Pasados los 15 días del vencimiento sin pago de la cuota, la agencia quedará suspendida de todos los beneficios de OBPT hasta regularizar su situación. A los 60 días de mora se producirá la baja definitiva. 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Uso no autorizado del logo o sello de OBPT.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Incumplimiento grave de los estándares de calidad o del Código de Ética.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Inicio de sumario administrativo por la autoridad de turismo con medida cautelar.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Inhibición general de bienes no comunicada a OBPT en el plazo previsto.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Reincidencia en causales de apercibimiento.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9.3. Causales de Exclusión Definitiva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Revocación o caducidad firme de la habilitación como agencia de viajes.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numPr>
          <w:ilvl w:val="0"/>
          <w:numId w:val="1"/>
        </w:numPr>
        <w:spacing w:after="240" w:before="240" w:lineRule="auto"/>
        <w:ind w:left="600" w:hanging="300"/>
        <w:rPr/>
      </w:pPr>
      <w:r w:rsidDel="00000000" w:rsidR="00000000" w:rsidRPr="00000000">
        <w:rPr>
          <w:rtl w:val="0"/>
        </w:rPr>
        <w:t xml:space="preserve">Ante cualquier problema legal derivado del obrar de la agencia, esta quedará automáticamente desvinculada de OBPT, quien no asume ninguna responsabilidad por las consecuencias legales que pudieran surgir. 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Condena penal firme del titular, representante legal o socio mayoritario por delitos relacionados con la actividad (estafa, defraudación, lavado de activos, falsificación de documentos, entre otros).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Declaración en quiebra sin continuación de la explotación.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Falsedad en cualquiera de las declaraciones contenidas en la presente o en sus actualizaciones anuales.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Incumplimiento grave y reiterado de las obligaciones asumidas, sin corrección dentro del plazo otorgado.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Daño grave y doloso a la imagen institucional de OBPT.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Violación grave del deber de confidencialidad respecto de información de otras agencias miembro.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Acumulación de tres o más suspensiones temporales.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La exclusión definitiva no exime del pago de los montos adeudados a OBPT ni de las responsabilidades contractuales asumidas en el marco de programas o actividades conjuntas en curso al momento de la exclusión.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pStyle w:val="Heading1"/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6b"/>
          <w:sz w:val="26"/>
          <w:szCs w:val="26"/>
          <w:rtl w:val="0"/>
        </w:rPr>
        <w:t xml:space="preserve">X. DERECHOS DEL MIEMBRO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Una vez aprobada su adhesión por la Comisión Directiva de OBPT, el declarante gozará de los siguientes derechos, según la categoría de membresía otorgada: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Uso del logo y denominación «Miembro OBPT» en toda su comunicación comercial, conforme al Manual de Identidad.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Acceso a las plataformas colaborativas, sistemas de información y herramientas tecnológicas que OBPT ponga a disposición de sus miembros.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Participación prioritaria en programas de capacitación, certificación, ferias y eventos organizados o co-organizados por OBPT.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Acceso preferencial a la asesoría jurídica, técnica y gremial que brinde OBPT a través de sus convenios institucionales.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Beneficios derivados de los acuerdos comerciales que OBPT celebre en beneficio de sus miembros (tecnología, seguros, marketing, entre otros).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Defensa gremial ante organismos públicos, cámaras sectoriales y medios de comunicación, en representación de los intereses del sector.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pStyle w:val="Heading1"/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6b"/>
          <w:sz w:val="26"/>
          <w:szCs w:val="26"/>
          <w:rtl w:val="0"/>
        </w:rPr>
        <w:t xml:space="preserve">XI. PROTECCIÓN DE DATOS, IMAGEN Y PROPIEDAD INTELECTUAL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El declarante presta su consentimiento expreso e informado para que OBPT: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Incorpore sus datos identificatorios, de contacto y descripción de servicios al Directorio Público de Miembros.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Utilice el nombre comercial, logotipo y descripción de la agencia en materiales de comunicación, publicidad institucional y redes sociales de OBPT, con el único fin de promoción de la Organización y sus miembros, sin cesión a terceros.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Remita comunicaciones comerciales, institucionales y de capacitación al correo electrónico y teléfono declarados.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El declarante garantiza que es titular o tiene autorización suficiente para el uso de todos los elementos de marca (nombre, logo, slogan) que ponga a disposición de OBPT, indemnizando a esta de cualquier reclamo de terceros en contrario.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OBPT se compromete a tratar los datos del declarante conforme a la Ley N.° 25.326 y a no cederlos a terceros sin consentimiento previo, salvo requerimiento de autoridad competente.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pStyle w:val="Heading1"/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6b"/>
          <w:sz w:val="26"/>
          <w:szCs w:val="26"/>
          <w:rtl w:val="0"/>
        </w:rPr>
        <w:t xml:space="preserve">XII. RESPONSABILIDAD CIVIL, SEGUROS Y CONTINGENCIAS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El declarante toma expreso conocimiento de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OBPT actúa como entidad representativa y de fomento del sector, no siendo codeudora, garante ni responsable solidaria por las obligaciones de las agencias miembro frente a los turistas, proveedores o terceros, salvo lo expresamente establecido en convenios específicos.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Cada agencia miembro es responsable exclusiva de sus propias operaciones, en los términos de la Ley N.° 24.240.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bono de contingencia y las garantías exigidas son de incumbencia exclusiva de la agencia y deben mantenerse vigentes durante toda la membresía.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pStyle w:val="Heading1"/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6b"/>
          <w:sz w:val="26"/>
          <w:szCs w:val="26"/>
          <w:rtl w:val="0"/>
        </w:rPr>
        <w:t xml:space="preserve">XIII. DISPOSICIONES FINALES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13.1. Jurisdicción y Ley Aplicable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Para todos los efectos legales emergentes de la presente Declaración Jurada y de la relación de membresía con OBPT, las partes se someten a la jurisdicción de los Tribunales Ordinarios de la Ciudad Autónoma de Buenos Aires, con renuncia expresa a cualquier otro fuero o jurisdicción que pudiera corresponderles. La ley aplicable es la de la República Argentina y ante lagunas judiciales que comprometan responsabilidades de </w:t>
      </w:r>
      <w:r w:rsidDel="00000000" w:rsidR="00000000" w:rsidRPr="00000000">
        <w:rPr>
          <w:rtl w:val="0"/>
        </w:rPr>
        <w:t xml:space="preserve">OBPT y agencias nucleadas en ella, se aplicará la ley más adecuada a la materia (Ley N.° 18.829 y Decreto N.° 2.182/72 y sus normas reglamentarias, en cuanto resulten aplicables como marco de referencia del sector.)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13.2. Domicilio a Efectos de Notificaciones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El declarante constituye domicilio especial a los efectos de la relación con OBPT en el domicilio declarado en la Sección III, siendo válidas todas las notificaciones cursadas al correo electrónico oficial declarado, con acuse de recibo.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13.3. Vigencia y Renovación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La presente Declaración Jurada tiene vigencia anual y se renueva automáticamente, salvo que el declarante comunique su baja con al menos treinta (30) días de anticipación al vencimiento. La renovación implica la confirmación de todos los datos y declaraciones aquí consignados, o su actualización mediante el formulario de renovación aprobado por OBPT.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pStyle w:val="Heading2"/>
        <w:spacing w:after="12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fa3"/>
          <w:sz w:val="22"/>
          <w:szCs w:val="22"/>
          <w:rtl w:val="0"/>
        </w:rPr>
        <w:t xml:space="preserve">13.4. Firma Digital y Validez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La presente Declaración Jurada podrá ser suscripta con firma ológrafa o firma digital en los términos de la Ley N.° 25.506. Ambas modalidades tienen plena validez jurídica. La versión digital autenticada prevalece sobre cualquier versión impresa sin sello de recepción de OBPT.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pStyle w:val="Heading1"/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6b"/>
          <w:sz w:val="26"/>
          <w:szCs w:val="26"/>
          <w:rtl w:val="0"/>
        </w:rPr>
        <w:t xml:space="preserve">XIV. DECLARACIÓN FINAL Y FIRMAS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9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f2f5fa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20B">
            <w:pPr>
              <w:spacing w:after="80" w:before="8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rtl w:val="0"/>
              </w:rPr>
              <w:t xml:space="preserve">Yo, el/la suscripto/a, en mi carácter de representante legal de la agencia de viajes individualizada en la Sección III, DECLARO BAJO JURAMENTO que todos los datos consignados en la presente son verídicos, exactos y completos a la fecha de su suscripción; que conozco y acepto en su totalidad el Estatuto, Reglamentos y Código de Ética de OBPT; y que asumo las obligaciones aquí detalladas con plena conciencia de sus efectos jurídicos civiles y penales.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C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50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20"/>
        <w:gridCol w:w="720"/>
        <w:gridCol w:w="4320"/>
        <w:tblGridChange w:id="0">
          <w:tblGrid>
            <w:gridCol w:w="4320"/>
            <w:gridCol w:w="720"/>
            <w:gridCol w:w="43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E">
            <w:pPr>
              <w:pBdr>
                <w:bottom w:color="2e5fa3" w:space="0" w:sz="6" w:val="single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spacing w:before="8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19"/>
                <w:szCs w:val="19"/>
                <w:rtl w:val="0"/>
              </w:rPr>
              <w:t xml:space="preserve">Firma del Representante Legal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66666"/>
                <w:sz w:val="18"/>
                <w:szCs w:val="18"/>
                <w:rtl w:val="0"/>
              </w:rPr>
              <w:t xml:space="preserve">Aclaración y Cargo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2">
            <w:pPr>
              <w:pBdr>
                <w:bottom w:color="2e5fa3" w:space="0" w:sz="6" w:val="single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spacing w:before="8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19"/>
                <w:szCs w:val="19"/>
                <w:rtl w:val="0"/>
              </w:rPr>
              <w:t xml:space="preserve">Sello de la Agencia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66666"/>
                <w:sz w:val="18"/>
                <w:szCs w:val="18"/>
                <w:rtl w:val="0"/>
              </w:rPr>
              <w:t xml:space="preserve">Razón Social y CUIT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5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5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20"/>
        <w:gridCol w:w="720"/>
        <w:gridCol w:w="4320"/>
        <w:tblGridChange w:id="0">
          <w:tblGrid>
            <w:gridCol w:w="4320"/>
            <w:gridCol w:w="720"/>
            <w:gridCol w:w="43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7">
            <w:pPr>
              <w:pBdr>
                <w:bottom w:color="2e5fa3" w:space="0" w:sz="6" w:val="single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spacing w:before="8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19"/>
                <w:szCs w:val="19"/>
                <w:rtl w:val="0"/>
              </w:rPr>
              <w:t xml:space="preserve">Lugar y 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A">
            <w:pPr>
              <w:pBdr>
                <w:bottom w:color="2e5fa3" w:space="0" w:sz="6" w:val="single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spacing w:before="8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19"/>
                <w:szCs w:val="19"/>
                <w:rtl w:val="0"/>
              </w:rPr>
              <w:t xml:space="preserve">Firma y Sello Receptor OBPT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C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pBdr>
          <w:bottom w:color="2e5fa3" w:space="1" w:sz="4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pStyle w:val="Heading1"/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6b"/>
          <w:sz w:val="26"/>
          <w:szCs w:val="26"/>
          <w:rtl w:val="0"/>
        </w:rPr>
        <w:t xml:space="preserve">ANEXO III — CHECKLIST DE DOCUMENTACIÓN A ADJUNTAR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pacing w:after="80" w:before="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Marque con una cruz los documentos adjuntados. La documentación incompleta suspende el trámite de adhesión hasta su subsanación.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5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6960"/>
        <w:gridCol w:w="900"/>
        <w:gridCol w:w="900"/>
        <w:tblGridChange w:id="0">
          <w:tblGrid>
            <w:gridCol w:w="600"/>
            <w:gridCol w:w="6960"/>
            <w:gridCol w:w="900"/>
            <w:gridCol w:w="9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1a3a6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2">
            <w:pPr>
              <w:jc w:val="center"/>
              <w:rPr/>
            </w:pPr>
            <w:sdt>
              <w:sdtPr>
                <w:id w:val="-957562356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sz w:val="18"/>
                    <w:szCs w:val="18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1a3a6b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2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Documento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1a3a6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Obligatorio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shd w:fill="1a3a6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Si aplica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2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Constancia de inscripción AFIP/ARCA (CUIT)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2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Certificado de habilitación RNAV vigente (Ministerio de Turismo)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2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Instrumento de constitución y estatuto social (certificado notarialmente)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2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Acta de designación de autoridades vigente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2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DNI del representante legal y firmante de la DJ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Constancia de CUIL del representante legal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2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Póliza de bono de contingencia vigente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2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Último balance o estado contable firmado por contador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2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Constancia de inscripción de bases de datos ante AAIP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2e5fa3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2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Constancia de Oficial de Cumplimiento UIF (si corresponde)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2e5fa3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24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Póliza de Seguro de Responsabilidad Civil Profesional (si tiene)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2e5fa3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25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Habilitaciones provinciales / municipales adicionales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2e5fa3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25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Poderes notariales (si el firmante actúa por poder)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2e5fa3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25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Constancias de planes de pago AFIP/ANSES (si corresponde)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2e5fa3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25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Documentación de situaciones indicadas en Anexo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b4d0" w:space="0" w:sz="4" w:val="single"/>
              <w:left w:color="a0b4d0" w:space="0" w:sz="4" w:val="single"/>
              <w:bottom w:color="a0b4d0" w:space="0" w:sz="4" w:val="single"/>
              <w:right w:color="a0b4d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2e5fa3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2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spacing w:after="8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5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20"/>
        <w:gridCol w:w="720"/>
        <w:gridCol w:w="4320"/>
        <w:tblGridChange w:id="0">
          <w:tblGrid>
            <w:gridCol w:w="4320"/>
            <w:gridCol w:w="720"/>
            <w:gridCol w:w="43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4">
            <w:pPr>
              <w:pBdr>
                <w:bottom w:color="2e5fa3" w:space="0" w:sz="6" w:val="single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spacing w:before="8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19"/>
                <w:szCs w:val="19"/>
                <w:rtl w:val="0"/>
              </w:rPr>
              <w:t xml:space="preserve">Firma y Aclaración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7">
            <w:pPr>
              <w:pBdr>
                <w:bottom w:color="2e5fa3" w:space="0" w:sz="6" w:val="single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8">
            <w:pPr>
              <w:spacing w:before="8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6b"/>
                <w:sz w:val="19"/>
                <w:szCs w:val="19"/>
                <w:rtl w:val="0"/>
              </w:rPr>
              <w:t xml:space="preserve">Lugar y Fecha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296" w:right="129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55"/>
      <w:tblW w:w="9360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6000"/>
      <w:gridCol w:w="3360"/>
      <w:tblGridChange w:id="0">
        <w:tblGrid>
          <w:gridCol w:w="6000"/>
          <w:gridCol w:w="3360"/>
        </w:tblGrid>
      </w:tblGridChange>
    </w:tblGrid>
    <w:tr>
      <w:trPr>
        <w:cantSplit w:val="0"/>
        <w:tblHeader w:val="0"/>
      </w:trPr>
      <w:tc>
        <w:tcPr>
          <w:tcBorders>
            <w:top w:color="2e5fa3" w:space="0" w:sz="4" w:val="single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8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271">
          <w:pPr>
            <w:rPr/>
          </w:pPr>
          <w:r w:rsidDel="00000000" w:rsidR="00000000" w:rsidRPr="00000000">
            <w:rPr>
              <w:rFonts w:ascii="Arial" w:cs="Arial" w:eastAsia="Arial" w:hAnsi="Arial"/>
              <w:color w:val="888888"/>
              <w:sz w:val="16"/>
              <w:szCs w:val="16"/>
              <w:rtl w:val="0"/>
            </w:rPr>
            <w:t xml:space="preserve">OBPT — Declaración Jurada de Adhesión Institucional  |  Confidencial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2e5fa3" w:space="0" w:sz="4" w:val="single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8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272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color w:val="888888"/>
              <w:sz w:val="16"/>
              <w:szCs w:val="16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color w:val="888888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888888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color w:val="888888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7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6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54"/>
      <w:tblW w:w="9360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5000"/>
      <w:gridCol w:w="4360"/>
      <w:tblGridChange w:id="0">
        <w:tblGrid>
          <w:gridCol w:w="5000"/>
          <w:gridCol w:w="436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1a3a6b" w:space="0" w:sz="8" w:val="single"/>
            <w:right w:color="000000" w:space="0" w:sz="0" w:val="nil"/>
          </w:tcBorders>
          <w:tcMar>
            <w:top w:w="0.0" w:type="dxa"/>
            <w:left w:w="0.0" w:type="dxa"/>
            <w:bottom w:w="60.0" w:type="dxa"/>
            <w:right w:w="0.0" w:type="dxa"/>
          </w:tcMar>
        </w:tcPr>
        <w:p w:rsidR="00000000" w:rsidDel="00000000" w:rsidP="00000000" w:rsidRDefault="00000000" w:rsidRPr="00000000" w14:paraId="0000026B">
          <w:pPr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a3a6b"/>
              <w:sz w:val="28"/>
              <w:szCs w:val="28"/>
              <w:rtl w:val="0"/>
            </w:rPr>
            <w:t xml:space="preserve">OBPT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6C">
          <w:pPr>
            <w:rPr/>
          </w:pPr>
          <w:r w:rsidDel="00000000" w:rsidR="00000000" w:rsidRPr="00000000">
            <w:rPr>
              <w:rFonts w:ascii="Arial" w:cs="Arial" w:eastAsia="Arial" w:hAnsi="Arial"/>
              <w:color w:val="2e5fa3"/>
              <w:sz w:val="17"/>
              <w:szCs w:val="17"/>
              <w:rtl w:val="0"/>
            </w:rPr>
            <w:t xml:space="preserve">Organización de Agencias de Turismo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1a3a6b" w:space="0" w:sz="8" w:val="single"/>
            <w:right w:color="000000" w:space="0" w:sz="0" w:val="nil"/>
          </w:tcBorders>
          <w:tcMar>
            <w:top w:w="0.0" w:type="dxa"/>
            <w:left w:w="0.0" w:type="dxa"/>
            <w:bottom w:w="60.0" w:type="dxa"/>
            <w:right w:w="0.0" w:type="dxa"/>
          </w:tcMar>
          <w:vAlign w:val="bottom"/>
        </w:tcPr>
        <w:p w:rsidR="00000000" w:rsidDel="00000000" w:rsidP="00000000" w:rsidRDefault="00000000" w:rsidRPr="00000000" w14:paraId="0000026D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fa3"/>
              <w:sz w:val="18"/>
              <w:szCs w:val="18"/>
              <w:rtl w:val="0"/>
            </w:rPr>
            <w:t xml:space="preserve">DECLARACIÓN JURADA DE ADHESIÓN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6E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color w:val="888888"/>
              <w:sz w:val="15"/>
              <w:szCs w:val="15"/>
              <w:rtl w:val="0"/>
            </w:rPr>
            <w:t xml:space="preserve">Versión 2026 — Uso Exclusivo OBPT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6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600" w:hanging="3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600" w:hanging="3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3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a3a6b"/>
      <w:sz w:val="26"/>
      <w:szCs w:val="2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2e5fa3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xPhwuh/f3n43SPpFRGuxipzn+w==">CgMxLjAaJAoBMBIfCh0IB0IZCgVBcmlhbBIQQXJpYWwgVW5pY29kZSBNUzgAciExVTdDRmcwR0hJV1JWQ0xsUUdMLWo3VVhKMzlldHNkM08=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